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97A3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2F2F2F"/>
          <w:sz w:val="44"/>
          <w:szCs w:val="44"/>
        </w:rPr>
      </w:pPr>
      <w:r>
        <w:rPr>
          <w:rFonts w:cs="Times New Roman" w:hint="eastAsia"/>
          <w:color w:val="2F2F2F"/>
          <w:sz w:val="44"/>
          <w:szCs w:val="44"/>
        </w:rPr>
        <w:t>行政起诉状</w:t>
      </w:r>
    </w:p>
    <w:p w14:paraId="3D3615D7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2F2F2F"/>
          <w:sz w:val="44"/>
          <w:szCs w:val="44"/>
        </w:rPr>
      </w:pPr>
      <w:r>
        <w:rPr>
          <w:rFonts w:cs="Times New Roman" w:hint="eastAsia"/>
          <w:color w:val="2F2F2F"/>
          <w:sz w:val="44"/>
          <w:szCs w:val="44"/>
        </w:rPr>
        <w:t> </w:t>
      </w:r>
    </w:p>
    <w:p w14:paraId="5EF0B9D6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原告×××，……(自然人写明姓名、性别、工作单位、住址、有效身份证件号码、联系方式等基本信息；法人或其他组织写明名称、地址、联系电话、法定代表人或负责人等基本信息)。</w:t>
      </w:r>
    </w:p>
    <w:p w14:paraId="541633B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委托代理人×××，……(写明姓名、工作单位等基本信息)。</w:t>
      </w:r>
    </w:p>
    <w:p w14:paraId="72C9C4D2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被告×××，……(写明名称、地址、法定代表人等基本信息)。</w:t>
      </w:r>
    </w:p>
    <w:p w14:paraId="41909CFB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其他当事人×××，……(参照原告的身份写法，没有其他当事人，此项可不写)。</w:t>
      </w:r>
    </w:p>
    <w:p w14:paraId="63E32A37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诉讼请求：……(应写明具体、明确的诉讼请求)。</w:t>
      </w:r>
    </w:p>
    <w:p w14:paraId="1CD7627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事实和理由：……(写明起诉的理由及相关事实依据，尽量逐条列明)。</w:t>
      </w:r>
    </w:p>
    <w:p w14:paraId="0DE83018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1F89AE2F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200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此致</w:t>
      </w:r>
    </w:p>
    <w:p w14:paraId="7FEC1404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1EC8E094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××××人民法院</w:t>
      </w:r>
    </w:p>
    <w:p w14:paraId="1B5C62D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原告：×××（签字盖章）</w:t>
      </w:r>
    </w:p>
    <w:p w14:paraId="42477F42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[法人：×××（盖章）]</w:t>
      </w:r>
    </w:p>
    <w:p w14:paraId="4BE9DB92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××××年××月××日</w:t>
      </w:r>
    </w:p>
    <w:p w14:paraId="65994CA6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lastRenderedPageBreak/>
        <w:t>（写明递交起诉之日）</w:t>
      </w:r>
    </w:p>
    <w:p w14:paraId="451E69A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 </w:t>
      </w:r>
    </w:p>
    <w:p w14:paraId="3AC6F97D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 </w:t>
      </w:r>
    </w:p>
    <w:p w14:paraId="7E5E0C7E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hint="eastAsia"/>
          <w:color w:val="2F2F2F"/>
          <w:sz w:val="32"/>
          <w:szCs w:val="32"/>
        </w:rPr>
      </w:pPr>
      <w:r>
        <w:rPr>
          <w:rFonts w:hint="eastAsia"/>
          <w:color w:val="2F2F2F"/>
          <w:sz w:val="32"/>
          <w:szCs w:val="32"/>
        </w:rPr>
        <w:t> </w:t>
      </w:r>
    </w:p>
    <w:p w14:paraId="7912470A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 w:hint="eastAsia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附：</w:t>
      </w:r>
    </w:p>
    <w:p w14:paraId="4D3C41D8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1．起诉状副本××份</w:t>
      </w:r>
    </w:p>
    <w:p w14:paraId="1BB6D503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2．被诉行政行为××份</w:t>
      </w:r>
    </w:p>
    <w:p w14:paraId="501689E3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3．其他材料××份</w:t>
      </w:r>
    </w:p>
    <w:p w14:paraId="0BB4B358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【说明】</w:t>
      </w:r>
    </w:p>
    <w:p w14:paraId="2E50DD55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一、根据立案登记制，行政起诉采取书面主义，即起诉人除确实存在困难外，必须递交行政起诉状，且起诉状必须具备法定的基本要素和要求，能初步证明符合《中华人民共和国行政诉讼法》第四十九条等规定的起诉条件。</w:t>
      </w:r>
    </w:p>
    <w:p w14:paraId="6F47DFB7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二、公民、法人或者其他组织提起行政诉讼，可以根据《中华人民共和国行政诉讼法》第四十九条第(三)项的规定提出下列具体的诉讼请求：</w:t>
      </w:r>
    </w:p>
    <w:p w14:paraId="335E6784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(1)请求判决撤销、变更行政行为；</w:t>
      </w:r>
    </w:p>
    <w:p w14:paraId="47B60C7E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(2)请求判决行政机关履行法定职责或者给付义务；</w:t>
      </w:r>
    </w:p>
    <w:p w14:paraId="2E0A19F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(3)请求判决确认行政行为违法；</w:t>
      </w:r>
    </w:p>
    <w:p w14:paraId="5491CFB2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(4)请求判决行政机关予以赔偿或者补偿；</w:t>
      </w:r>
    </w:p>
    <w:p w14:paraId="78D9D2C0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(5)请求解决行政协议争议；</w:t>
      </w:r>
    </w:p>
    <w:p w14:paraId="57770FF4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(6)请求一并审查规章以下规范性文件；</w:t>
      </w:r>
    </w:p>
    <w:p w14:paraId="0DABD564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lastRenderedPageBreak/>
        <w:t>(7)请求一并解决相关民事争议。</w:t>
      </w:r>
    </w:p>
    <w:p w14:paraId="14261753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(8)其他诉讼请求。</w:t>
      </w:r>
    </w:p>
    <w:p w14:paraId="14599542" w14:textId="77777777" w:rsidR="004501AE" w:rsidRDefault="004501AE" w:rsidP="004501AE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Times New Roman" w:hAnsi="Times New Roman" w:cs="Times New Roman"/>
          <w:color w:val="2F2F2F"/>
          <w:sz w:val="32"/>
          <w:szCs w:val="32"/>
        </w:rPr>
      </w:pPr>
      <w:r>
        <w:rPr>
          <w:rFonts w:cs="Times New Roman" w:hint="eastAsia"/>
          <w:color w:val="2F2F2F"/>
          <w:sz w:val="32"/>
          <w:szCs w:val="32"/>
        </w:rPr>
        <w:t>诉讼请求不明确的，人民法院应当予以释明。</w:t>
      </w:r>
    </w:p>
    <w:p w14:paraId="4A93EE91" w14:textId="77777777" w:rsidR="00000000" w:rsidRPr="004501AE" w:rsidRDefault="00000000"/>
    <w:sectPr w:rsidR="00C90F65" w:rsidRPr="0045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04"/>
    <w:rsid w:val="00337204"/>
    <w:rsid w:val="004501AE"/>
    <w:rsid w:val="0086073F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8E5C-F618-4293-8C7E-FABC595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2023-11-28T07:00:00Z</dcterms:created>
  <dcterms:modified xsi:type="dcterms:W3CDTF">2023-11-28T07:00:00Z</dcterms:modified>
</cp:coreProperties>
</file>