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980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2F2F2F"/>
          <w:sz w:val="44"/>
          <w:szCs w:val="44"/>
        </w:rPr>
      </w:pPr>
      <w:r>
        <w:rPr>
          <w:rFonts w:cs="Times New Roman" w:hint="eastAsia"/>
          <w:color w:val="2F2F2F"/>
          <w:sz w:val="44"/>
          <w:szCs w:val="44"/>
        </w:rPr>
        <w:t>行政诉讼答辩状</w:t>
      </w:r>
    </w:p>
    <w:p w14:paraId="40722FDC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jc w:val="both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 </w:t>
      </w:r>
    </w:p>
    <w:p w14:paraId="77A2D2C7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jc w:val="both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答辩人×××，……(写明名称、地址、法定代表人等基本信息)。</w:t>
      </w:r>
    </w:p>
    <w:p w14:paraId="3C7D0BF0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jc w:val="both"/>
        <w:rPr>
          <w:rFonts w:ascii="仿宋" w:eastAsia="仿宋" w:hAnsi="仿宋"/>
          <w:color w:val="2F2F2F"/>
          <w:sz w:val="32"/>
          <w:szCs w:val="32"/>
        </w:rPr>
      </w:pPr>
      <w:r>
        <w:rPr>
          <w:rFonts w:hint="eastAsia"/>
          <w:color w:val="2F2F2F"/>
          <w:sz w:val="32"/>
          <w:szCs w:val="32"/>
        </w:rPr>
        <w:t>法定代表人×××，……(写明姓名、职务等基本信息)。</w:t>
      </w:r>
    </w:p>
    <w:p w14:paraId="243FC28B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jc w:val="both"/>
        <w:rPr>
          <w:rFonts w:ascii="仿宋" w:eastAsia="仿宋" w:hAnsi="仿宋" w:hint="eastAsia"/>
          <w:color w:val="2F2F2F"/>
          <w:sz w:val="32"/>
          <w:szCs w:val="32"/>
        </w:rPr>
      </w:pPr>
      <w:r>
        <w:rPr>
          <w:rFonts w:hint="eastAsia"/>
          <w:color w:val="2F2F2F"/>
          <w:sz w:val="32"/>
          <w:szCs w:val="32"/>
        </w:rPr>
        <w:t>委托代理人×××，……(写明姓名、工作单位等基本信息)。</w:t>
      </w:r>
    </w:p>
    <w:p w14:paraId="3D17057E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jc w:val="both"/>
        <w:rPr>
          <w:rFonts w:ascii="仿宋" w:eastAsia="仿宋" w:hAnsi="仿宋" w:hint="eastAsia"/>
          <w:color w:val="2F2F2F"/>
          <w:sz w:val="32"/>
          <w:szCs w:val="32"/>
        </w:rPr>
      </w:pPr>
      <w:r>
        <w:rPr>
          <w:rFonts w:hint="eastAsia"/>
          <w:color w:val="2F2F2F"/>
          <w:sz w:val="32"/>
          <w:szCs w:val="32"/>
        </w:rPr>
        <w:t>因×××诉我单位……(写明案由或起因)一案，现答辩如下：</w:t>
      </w:r>
    </w:p>
    <w:p w14:paraId="373A990D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jc w:val="both"/>
        <w:rPr>
          <w:rFonts w:ascii="仿宋" w:eastAsia="仿宋" w:hAnsi="仿宋" w:hint="eastAsia"/>
          <w:color w:val="2F2F2F"/>
          <w:sz w:val="32"/>
          <w:szCs w:val="32"/>
        </w:rPr>
      </w:pPr>
      <w:r>
        <w:rPr>
          <w:rFonts w:hint="eastAsia"/>
          <w:color w:val="2F2F2F"/>
          <w:sz w:val="32"/>
          <w:szCs w:val="32"/>
        </w:rPr>
        <w:t>答辩请求：……</w:t>
      </w:r>
    </w:p>
    <w:p w14:paraId="5E0E5F3D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jc w:val="both"/>
        <w:rPr>
          <w:rFonts w:ascii="仿宋" w:eastAsia="仿宋" w:hAnsi="仿宋" w:hint="eastAsia"/>
          <w:color w:val="2F2F2F"/>
          <w:sz w:val="32"/>
          <w:szCs w:val="32"/>
        </w:rPr>
      </w:pPr>
      <w:r>
        <w:rPr>
          <w:rFonts w:hint="eastAsia"/>
          <w:color w:val="2F2F2F"/>
          <w:sz w:val="32"/>
          <w:szCs w:val="32"/>
        </w:rPr>
        <w:t>事实和理由：……(写明答辩的观点、事实与理由)。</w:t>
      </w:r>
    </w:p>
    <w:p w14:paraId="686886FE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 w:hint="eastAsia"/>
          <w:color w:val="2F2F2F"/>
          <w:sz w:val="32"/>
          <w:szCs w:val="32"/>
        </w:rPr>
      </w:pPr>
      <w:r>
        <w:rPr>
          <w:rFonts w:cs="Calibri" w:hint="eastAsia"/>
          <w:color w:val="2F2F2F"/>
          <w:sz w:val="32"/>
          <w:szCs w:val="32"/>
        </w:rPr>
        <w:t> </w:t>
      </w:r>
    </w:p>
    <w:p w14:paraId="0D0FA454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F2F2F"/>
          <w:sz w:val="32"/>
          <w:szCs w:val="32"/>
        </w:rPr>
      </w:pPr>
      <w:r>
        <w:rPr>
          <w:rFonts w:cs="Calibri" w:hint="eastAsia"/>
          <w:color w:val="2F2F2F"/>
          <w:sz w:val="32"/>
          <w:szCs w:val="32"/>
        </w:rPr>
        <w:t> </w:t>
      </w:r>
    </w:p>
    <w:p w14:paraId="2C1FED21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此致</w:t>
      </w:r>
    </w:p>
    <w:p w14:paraId="5FD8D0D2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 </w:t>
      </w:r>
    </w:p>
    <w:p w14:paraId="1BCFED38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××××人民法院</w:t>
      </w:r>
    </w:p>
    <w:p w14:paraId="12CC4A86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答辩人：×××（盖章）</w:t>
      </w:r>
    </w:p>
    <w:p w14:paraId="4253AD9A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××××年××月××日</w:t>
      </w:r>
    </w:p>
    <w:p w14:paraId="1F37CC42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（写明递交答辩状之日）</w:t>
      </w:r>
    </w:p>
    <w:p w14:paraId="3AA3B540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 </w:t>
      </w:r>
    </w:p>
    <w:p w14:paraId="356D37B6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附：</w:t>
      </w:r>
    </w:p>
    <w:p w14:paraId="39FF0454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1．答辩状副本×份</w:t>
      </w:r>
    </w:p>
    <w:p w14:paraId="0755E1BC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lastRenderedPageBreak/>
        <w:t>2．其他文件×份</w:t>
      </w:r>
    </w:p>
    <w:p w14:paraId="04C1AD43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3．证物或书证×件</w:t>
      </w:r>
    </w:p>
    <w:p w14:paraId="15208D27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【说明】</w:t>
      </w:r>
    </w:p>
    <w:p w14:paraId="1CD3D248" w14:textId="77777777" w:rsidR="00C37D35" w:rsidRDefault="00C37D35" w:rsidP="00C37D35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行政答辩状是行政诉讼中的被告(或被上诉人)针对原告(或上诉人)在行政起诉状(或上诉状)中提出的诉讼请求、事实与理由，向人民法院</w:t>
      </w:r>
      <w:proofErr w:type="gramStart"/>
      <w:r>
        <w:rPr>
          <w:rFonts w:cs="Times New Roman" w:hint="eastAsia"/>
          <w:color w:val="2F2F2F"/>
          <w:sz w:val="32"/>
          <w:szCs w:val="32"/>
        </w:rPr>
        <w:t>作出</w:t>
      </w:r>
      <w:proofErr w:type="gramEnd"/>
      <w:r>
        <w:rPr>
          <w:rFonts w:cs="Times New Roman" w:hint="eastAsia"/>
          <w:color w:val="2F2F2F"/>
          <w:sz w:val="32"/>
          <w:szCs w:val="32"/>
        </w:rPr>
        <w:t>的书面答复，适用《中华人民共和国行政诉讼法》第六十七条的规定。</w:t>
      </w:r>
    </w:p>
    <w:p w14:paraId="1BDEB19B" w14:textId="77777777" w:rsidR="00000000" w:rsidRDefault="00000000"/>
    <w:sectPr w:rsidR="00C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11"/>
    <w:rsid w:val="004F2611"/>
    <w:rsid w:val="0086073F"/>
    <w:rsid w:val="00C37D35"/>
    <w:rsid w:val="00D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2ACE-5C9D-4CFF-8194-AE205A9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D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2023-11-28T06:56:00Z</dcterms:created>
  <dcterms:modified xsi:type="dcterms:W3CDTF">2023-11-28T06:57:00Z</dcterms:modified>
</cp:coreProperties>
</file>